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7C78" w14:textId="77777777" w:rsidR="003246FD" w:rsidRPr="003246FD" w:rsidRDefault="003246FD" w:rsidP="003246FD">
      <w:pPr>
        <w:jc w:val="center"/>
        <w:rPr>
          <w:rFonts w:ascii="Times New Roman" w:hAnsi="Times New Roman" w:cs="Times New Roman"/>
          <w:b/>
          <w:bCs/>
          <w:sz w:val="32"/>
          <w:szCs w:val="32"/>
        </w:rPr>
      </w:pPr>
      <w:r w:rsidRPr="003246FD">
        <w:rPr>
          <w:rFonts w:ascii="Times New Roman" w:hAnsi="Times New Roman" w:cs="Times New Roman"/>
          <w:b/>
          <w:bCs/>
          <w:sz w:val="32"/>
          <w:szCs w:val="32"/>
        </w:rPr>
        <w:t>ÍRÁSOS TÁJÉKOZTATÓ „C” KATEGÓRIA</w:t>
      </w:r>
    </w:p>
    <w:p w14:paraId="343A02B4" w14:textId="77777777" w:rsidR="003246FD" w:rsidRPr="003246FD" w:rsidRDefault="003246FD" w:rsidP="003246FD">
      <w:pPr>
        <w:jc w:val="both"/>
        <w:rPr>
          <w:rFonts w:ascii="Times New Roman" w:hAnsi="Times New Roman" w:cs="Times New Roman"/>
          <w:sz w:val="24"/>
          <w:szCs w:val="24"/>
        </w:rPr>
      </w:pPr>
    </w:p>
    <w:p w14:paraId="5CEADB5B" w14:textId="3CF708D3"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A tanfolyamra való felvétel módja</w:t>
      </w:r>
      <w:r>
        <w:rPr>
          <w:rFonts w:ascii="Times New Roman" w:hAnsi="Times New Roman" w:cs="Times New Roman"/>
          <w:b/>
          <w:bCs/>
          <w:sz w:val="24"/>
          <w:szCs w:val="24"/>
        </w:rPr>
        <w:t>:</w:t>
      </w:r>
    </w:p>
    <w:p w14:paraId="1FB2C393" w14:textId="6C1A6356"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Írásos tájékoztató megismerése. A jelentkezési- és vizsgalap kitöltése és átadása a képző szerv képviselőjének. A képző szerv ellenőrzi, hogy a jelentkező megfelel-e az előírt beiskolázási feltételeknek.</w:t>
      </w:r>
    </w:p>
    <w:p w14:paraId="796C6E64" w14:textId="023D0DA7"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Beiskolázási feltételek</w:t>
      </w:r>
      <w:r>
        <w:rPr>
          <w:rFonts w:ascii="Times New Roman" w:hAnsi="Times New Roman" w:cs="Times New Roman"/>
          <w:b/>
          <w:bCs/>
          <w:sz w:val="24"/>
          <w:szCs w:val="24"/>
        </w:rPr>
        <w:t>:</w:t>
      </w:r>
    </w:p>
    <w:p w14:paraId="4CF5B36C" w14:textId="77777777" w:rsid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 xml:space="preserve">Eredeti alapfokú iskolai végzettséget igazoló bizonyítvány, (legalább 8 osztály) </w:t>
      </w:r>
    </w:p>
    <w:p w14:paraId="4FD3D8C1" w14:textId="3CCCC564"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Érvényes „B” kategóriás vezetői engedély</w:t>
      </w:r>
    </w:p>
    <w:p w14:paraId="0D2F49A5" w14:textId="16BD5569"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 közlekedésbiztonsági feltételeknek megfelel</w:t>
      </w:r>
    </w:p>
    <w:p w14:paraId="6A28F723" w14:textId="78826CF1"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17 és fél évet betöltötte</w:t>
      </w:r>
    </w:p>
    <w:p w14:paraId="031CF100" w14:textId="0F273063"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Írásos képzési szerződést kötött a képzőszervvel</w:t>
      </w:r>
    </w:p>
    <w:p w14:paraId="71C0454D" w14:textId="2D3F0605"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Elsősegély-nyújtási ismeretek megszerzésének módja</w:t>
      </w:r>
      <w:r>
        <w:rPr>
          <w:rFonts w:ascii="Times New Roman" w:hAnsi="Times New Roman" w:cs="Times New Roman"/>
          <w:b/>
          <w:bCs/>
          <w:sz w:val="24"/>
          <w:szCs w:val="24"/>
        </w:rPr>
        <w:t>:</w:t>
      </w:r>
    </w:p>
    <w:p w14:paraId="51EE0ADC" w14:textId="1EE15365"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31/1992. (XII. 19.) NM rendelet alapján, valamint aki 1984. január 01. után bármely kategóriában vezetői engedélyt, illetve segédmotoros kerékpárra, vagy lassú járművezetői igazolványt, trolibusz kategóriában járművezetői engedélyt szerzett, nem kell vizsgáznia. A vizsgára egyénileg kell bejelentkezni a Magyar Vöröskeresztnél. A vizsgára kötelezettek részére, a tanfolyamon kívül elsősegély-nyújtási ismeretek megszerzésére lehetőséget biztosítun</w:t>
      </w:r>
      <w:r>
        <w:rPr>
          <w:rFonts w:ascii="Times New Roman" w:hAnsi="Times New Roman" w:cs="Times New Roman"/>
          <w:sz w:val="24"/>
          <w:szCs w:val="24"/>
        </w:rPr>
        <w:t>k.</w:t>
      </w:r>
    </w:p>
    <w:p w14:paraId="50B4FF26" w14:textId="727638FF"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Elméleti vizsgára bocsátható: aki</w:t>
      </w:r>
    </w:p>
    <w:p w14:paraId="4AAD2474" w14:textId="789B1F23"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 tanfolyam elméleti részét igazoltan elvégezte, ha felmentést kapott tanfolyammentes vizsgát tehet. („szerkezeti és üzemeltetési ismeretek” és a biztonságos ellenőrzés és üzemeltetés tan- és vizsgatárgyak esetében a 24/2005 (IV.21) GKM rendelet 3 számú mellékletében felsorolt szakképesítések megléte esetén)</w:t>
      </w:r>
    </w:p>
    <w:p w14:paraId="6F5C5333" w14:textId="4F73283A"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Közlekedésbiztonsági feltételeknek megfelel</w:t>
      </w:r>
    </w:p>
    <w:p w14:paraId="43F0BC4B" w14:textId="0FDB1203"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 17 év 9 hónap életkort betöltötte</w:t>
      </w:r>
    </w:p>
    <w:p w14:paraId="05747153" w14:textId="624EC7DE"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Az érvényes „B” kategóriás vezetői engedélyét bemutatta</w:t>
      </w:r>
    </w:p>
    <w:p w14:paraId="5F2C3C17" w14:textId="03567422"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Orvosi alkalmasságit EÜ 2.(1 példány) csatolta</w:t>
      </w:r>
    </w:p>
    <w:p w14:paraId="04A1E18F" w14:textId="30C652BE"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Vizsgadíjat befizette</w:t>
      </w:r>
    </w:p>
    <w:p w14:paraId="0DB98099" w14:textId="43612255"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Írásbeli vizsga helyett szóbeli vizsgát tehet: aki</w:t>
      </w:r>
    </w:p>
    <w:p w14:paraId="7DB26F99" w14:textId="58815C0E"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 magyar nyelvet nem beszéli, vagy nem érti. illetve a 24/2005.(IV.21)GKM rendelet 12§ (1),(2) a, b, c, pontjai szerint.</w:t>
      </w:r>
    </w:p>
    <w:p w14:paraId="085B88D3" w14:textId="49CB1E7C"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A vizsgák érvényessége</w:t>
      </w:r>
      <w:r>
        <w:rPr>
          <w:rFonts w:ascii="Times New Roman" w:hAnsi="Times New Roman" w:cs="Times New Roman"/>
          <w:b/>
          <w:bCs/>
          <w:sz w:val="24"/>
          <w:szCs w:val="24"/>
        </w:rPr>
        <w:t>:</w:t>
      </w:r>
    </w:p>
    <w:p w14:paraId="2A7AABB4" w14:textId="68F889D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xml:space="preserve">Az elméleti tanfolyam érvényessége: Az első tanfolyami órától számított 1 év. Ez azt jelenti, hogy az adott elméleti tanfolyam első előadási napjától számítva 9 hónapon belül meg kell kezdeni az elméleti vizsgát és 1 éven belül sikeres elméleti vizsgát kell tennie. Amennyiben ezt nem teljesíti, az elméleti tanfolyam érvényét veszíti, és új elméleti vizsgára, csak új elméleti tanfolyam elvégzése után mehet. A hallgatónak az első sikeres (elméleti) KRESZ vizsga időpontjától kezdve 2 éve van arra, hogy sikeres forgalmi vizsgával befejezze a tanfolyamot. </w:t>
      </w:r>
      <w:r w:rsidRPr="003246FD">
        <w:rPr>
          <w:rFonts w:ascii="Times New Roman" w:hAnsi="Times New Roman" w:cs="Times New Roman"/>
          <w:sz w:val="24"/>
          <w:szCs w:val="24"/>
        </w:rPr>
        <w:lastRenderedPageBreak/>
        <w:t>Ha 2 éven belül nem teljesíti, az addig megszerzett vizsgák érvénytelenné válnak. Öt sikertelen forgalmi vizsga esetén a további vizsga csak sikeres PÁV vizsgálat után tehető.</w:t>
      </w:r>
    </w:p>
    <w:p w14:paraId="5FCDC5DB" w14:textId="21CCE854"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Rutin vizsgára bocsátható:</w:t>
      </w:r>
    </w:p>
    <w:p w14:paraId="742C520D" w14:textId="05B92D5F"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Aki valamennyi elméleti vizsgáját sikeresen teljesítette</w:t>
      </w:r>
    </w:p>
    <w:p w14:paraId="6354A159" w14:textId="24CB152D"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18. életévét betöltötte</w:t>
      </w:r>
    </w:p>
    <w:p w14:paraId="40BED170" w14:textId="567A5AD3"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Közlekedésbiztonsági előírásoknak megfele</w:t>
      </w:r>
    </w:p>
    <w:p w14:paraId="7375840F" w14:textId="0464A990"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Kötelező alapoktatás óráit levezette, melyet a képzőszerv vezetési kartonon igazol,</w:t>
      </w:r>
      <w:r>
        <w:rPr>
          <w:rFonts w:ascii="Times New Roman" w:hAnsi="Times New Roman" w:cs="Times New Roman"/>
          <w:sz w:val="24"/>
          <w:szCs w:val="24"/>
        </w:rPr>
        <w:t xml:space="preserve"> </w:t>
      </w:r>
      <w:r w:rsidRPr="003246FD">
        <w:rPr>
          <w:rFonts w:ascii="Times New Roman" w:hAnsi="Times New Roman" w:cs="Times New Roman"/>
          <w:sz w:val="24"/>
          <w:szCs w:val="24"/>
        </w:rPr>
        <w:t>illetve erről a képzőszerv igazolást ad ki</w:t>
      </w:r>
    </w:p>
    <w:p w14:paraId="18BC9FAD" w14:textId="78661BCD"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Vizsgadíjat befizette</w:t>
      </w:r>
    </w:p>
    <w:p w14:paraId="04965F39" w14:textId="00458C06"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Forgalmi vizsgára bocsátható: aki</w:t>
      </w:r>
    </w:p>
    <w:p w14:paraId="17CFB665" w14:textId="3EA7E57C"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Sikeres rutin vizsgát tett</w:t>
      </w:r>
    </w:p>
    <w:p w14:paraId="16950C5F" w14:textId="29823C31"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Sikeres Bü.</w:t>
      </w:r>
      <w:r>
        <w:rPr>
          <w:rFonts w:ascii="Times New Roman" w:hAnsi="Times New Roman" w:cs="Times New Roman"/>
          <w:sz w:val="24"/>
          <w:szCs w:val="24"/>
        </w:rPr>
        <w:t xml:space="preserve"> </w:t>
      </w:r>
      <w:r w:rsidRPr="003246FD">
        <w:rPr>
          <w:rFonts w:ascii="Times New Roman" w:hAnsi="Times New Roman" w:cs="Times New Roman"/>
          <w:sz w:val="24"/>
          <w:szCs w:val="24"/>
        </w:rPr>
        <w:t>Vizsgát tett</w:t>
      </w:r>
    </w:p>
    <w:p w14:paraId="6F085D85" w14:textId="044BE61E"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 gyakorlati forgalmi órákat, és menettávolságokat teljesítette, melyet a képzőszerv vezetési kartonon igazol, illetve erről a képzőszerv igazolást ad ki</w:t>
      </w:r>
    </w:p>
    <w:p w14:paraId="2EF89C52" w14:textId="6EC7B6DB"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A vizsgadíjat, tandíjat befizette</w:t>
      </w:r>
    </w:p>
    <w:p w14:paraId="7DFCAEFC" w14:textId="2883A06B" w:rsidR="003246FD" w:rsidRPr="003246FD" w:rsidRDefault="003246FD" w:rsidP="003246FD">
      <w:pPr>
        <w:pStyle w:val="Listaszerbekezds"/>
        <w:numPr>
          <w:ilvl w:val="0"/>
          <w:numId w:val="2"/>
        </w:numPr>
        <w:jc w:val="both"/>
        <w:rPr>
          <w:rFonts w:ascii="Times New Roman" w:hAnsi="Times New Roman" w:cs="Times New Roman"/>
          <w:sz w:val="24"/>
          <w:szCs w:val="24"/>
        </w:rPr>
      </w:pPr>
      <w:r w:rsidRPr="003246FD">
        <w:rPr>
          <w:rFonts w:ascii="Times New Roman" w:hAnsi="Times New Roman" w:cs="Times New Roman"/>
          <w:sz w:val="24"/>
          <w:szCs w:val="24"/>
        </w:rPr>
        <w:t>Közlekedésbiztonsági feltételeknek megfelel</w:t>
      </w:r>
    </w:p>
    <w:p w14:paraId="50474269" w14:textId="17215A88"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A tanfolyam tantárgyai és óraszámai (Kötelező órák)</w:t>
      </w:r>
      <w:r>
        <w:rPr>
          <w:rFonts w:ascii="Times New Roman" w:hAnsi="Times New Roman" w:cs="Times New Roman"/>
          <w:b/>
          <w:bCs/>
          <w:sz w:val="24"/>
          <w:szCs w:val="24"/>
        </w:rPr>
        <w:t>:</w:t>
      </w:r>
    </w:p>
    <w:p w14:paraId="58CB87F7"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Elméleti (kresz, vezetési elmélet, szerkezettan, munkavédelem): 64 óra</w:t>
      </w:r>
    </w:p>
    <w:p w14:paraId="132BF60F"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Biztonsági ell. és üzemeltetés: 16 óra</w:t>
      </w:r>
    </w:p>
    <w:p w14:paraId="188B636F"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Vezetési gyakorlat: alapoktatás (bizt.ell., technikai kezelés): 6 óra</w:t>
      </w:r>
    </w:p>
    <w:p w14:paraId="367265D4"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Vezetési gyakorlat: főoktatás (városi, országúti, éjszakai, hegyvidéki): 23 óra</w:t>
      </w:r>
    </w:p>
    <w:p w14:paraId="26175A50" w14:textId="6752BE1F"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Vizsgaidő (forgalom): 60 perc</w:t>
      </w:r>
    </w:p>
    <w:p w14:paraId="6E847A4E" w14:textId="6C54ABD6"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xml:space="preserve">A </w:t>
      </w:r>
      <w:r>
        <w:rPr>
          <w:rFonts w:ascii="Times New Roman" w:hAnsi="Times New Roman" w:cs="Times New Roman"/>
          <w:sz w:val="24"/>
          <w:szCs w:val="24"/>
        </w:rPr>
        <w:t>g</w:t>
      </w:r>
      <w:r w:rsidRPr="003246FD">
        <w:rPr>
          <w:rFonts w:ascii="Times New Roman" w:hAnsi="Times New Roman" w:cs="Times New Roman"/>
          <w:sz w:val="24"/>
          <w:szCs w:val="24"/>
        </w:rPr>
        <w:t>yakorlati foglalkozásnál felmerülő pótóra díjak az alapóra díjjal megegyeznek.</w:t>
      </w:r>
    </w:p>
    <w:p w14:paraId="32F6CBDB" w14:textId="4CDE432A"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Pótórák igénylésének módja: A tantermi elméleti képzésnél kötelező óraszámokról hiányzó hallgató (a többletórában) díj befizetése nélkül pótolhatja. Pótfoglalkozás: iskolavezetővel egyeztetve.</w:t>
      </w:r>
      <w:r>
        <w:rPr>
          <w:rFonts w:ascii="Times New Roman" w:hAnsi="Times New Roman" w:cs="Times New Roman"/>
          <w:sz w:val="24"/>
          <w:szCs w:val="24"/>
        </w:rPr>
        <w:t xml:space="preserve"> </w:t>
      </w:r>
      <w:r w:rsidRPr="003246FD">
        <w:rPr>
          <w:rFonts w:ascii="Times New Roman" w:hAnsi="Times New Roman" w:cs="Times New Roman"/>
          <w:sz w:val="24"/>
          <w:szCs w:val="24"/>
        </w:rPr>
        <w:t>Megengedett hiányzás: elméleti oktatásnál 2,8 óra (10 %), a gyakorlati oktatásnál nincs. E-learning tanfolyam esetén a jogosultsága lejárta után póthozzáférés vásárolható. A gyakorlati oktatásnál előre megbeszélt helyen, és időben mind az oktató, mind a tanuló köteles egyaránt 20 percet várakozni az esetleges előre nem látható késések miatt. Gyakorlati óra kimaradás az oktatóval egyeztetett módon pótolható. Gyakorlati oktatásnál előírt óraszám és menettávolság teljesítése hiányában, nem bocsátható vizsgára. A gyakorlati pótórák igénylése az oktatóval konzultálva személyesen, szóban. Gyakorlati foglalkozásnál felmerülő pótóra díjak az alapóra díjjal megegyeznek.</w:t>
      </w:r>
    </w:p>
    <w:p w14:paraId="40F7599D"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1 gyakorlati óra időtartama: 50 perc.</w:t>
      </w:r>
    </w:p>
    <w:p w14:paraId="6C35B9B1"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1. elméleti óra időtartama: 45 perc.</w:t>
      </w:r>
    </w:p>
    <w:p w14:paraId="6421BD73" w14:textId="05C37D11" w:rsidR="003246FD" w:rsidRDefault="003246FD" w:rsidP="003246FD">
      <w:pPr>
        <w:jc w:val="both"/>
        <w:rPr>
          <w:rFonts w:ascii="Times New Roman" w:hAnsi="Times New Roman" w:cs="Times New Roman"/>
          <w:sz w:val="24"/>
          <w:szCs w:val="24"/>
        </w:rPr>
      </w:pPr>
    </w:p>
    <w:p w14:paraId="37A19F10" w14:textId="77777777" w:rsidR="003246FD" w:rsidRPr="003246FD" w:rsidRDefault="003246FD" w:rsidP="003246FD">
      <w:pPr>
        <w:jc w:val="both"/>
        <w:rPr>
          <w:rFonts w:ascii="Times New Roman" w:hAnsi="Times New Roman" w:cs="Times New Roman"/>
          <w:sz w:val="24"/>
          <w:szCs w:val="24"/>
        </w:rPr>
      </w:pPr>
    </w:p>
    <w:p w14:paraId="7927A32F" w14:textId="51A950FD"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lastRenderedPageBreak/>
        <w:t>Járműhasználat</w:t>
      </w:r>
      <w:r>
        <w:rPr>
          <w:rFonts w:ascii="Times New Roman" w:hAnsi="Times New Roman" w:cs="Times New Roman"/>
          <w:b/>
          <w:bCs/>
          <w:sz w:val="24"/>
          <w:szCs w:val="24"/>
        </w:rPr>
        <w:t>:</w:t>
      </w:r>
    </w:p>
    <w:p w14:paraId="6A9179E2" w14:textId="6794E4E8"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gyakorlati oktatásnál használt motor típus: MAN</w:t>
      </w:r>
    </w:p>
    <w:p w14:paraId="4844641F" w14:textId="6B404795" w:rsidR="003246FD" w:rsidRPr="003246FD" w:rsidRDefault="003246FD" w:rsidP="003246FD">
      <w:pPr>
        <w:jc w:val="both"/>
        <w:rPr>
          <w:rFonts w:ascii="Times New Roman" w:hAnsi="Times New Roman" w:cs="Times New Roman"/>
          <w:b/>
          <w:bCs/>
          <w:sz w:val="24"/>
          <w:szCs w:val="24"/>
        </w:rPr>
      </w:pPr>
      <w:r w:rsidRPr="003246FD">
        <w:rPr>
          <w:rFonts w:ascii="Times New Roman" w:hAnsi="Times New Roman" w:cs="Times New Roman"/>
          <w:b/>
          <w:bCs/>
          <w:sz w:val="24"/>
          <w:szCs w:val="24"/>
        </w:rPr>
        <w:t>Tandíjak</w:t>
      </w:r>
      <w:r>
        <w:rPr>
          <w:rFonts w:ascii="Times New Roman" w:hAnsi="Times New Roman" w:cs="Times New Roman"/>
          <w:b/>
          <w:bCs/>
          <w:sz w:val="24"/>
          <w:szCs w:val="24"/>
        </w:rPr>
        <w:t>:</w:t>
      </w:r>
    </w:p>
    <w:p w14:paraId="02C1CA90" w14:textId="68B5440A"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Elméleti tandíj: 4</w:t>
      </w:r>
      <w:r w:rsidR="009D74D2">
        <w:rPr>
          <w:rFonts w:ascii="Times New Roman" w:hAnsi="Times New Roman" w:cs="Times New Roman"/>
          <w:sz w:val="24"/>
          <w:szCs w:val="24"/>
        </w:rPr>
        <w:t>5.000 Ft</w:t>
      </w:r>
    </w:p>
    <w:p w14:paraId="5F84ACDC" w14:textId="68FA61B4"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Gyakorlati tandíj: 210.000</w:t>
      </w:r>
      <w:r w:rsidR="004C0E55">
        <w:rPr>
          <w:rFonts w:ascii="Times New Roman" w:hAnsi="Times New Roman" w:cs="Times New Roman"/>
          <w:sz w:val="24"/>
          <w:szCs w:val="24"/>
        </w:rPr>
        <w:t xml:space="preserve"> Ft</w:t>
      </w:r>
    </w:p>
    <w:p w14:paraId="7FE856C0" w14:textId="5A72BA31"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xml:space="preserve">Gyakorlati óra egységesen: </w:t>
      </w:r>
      <w:r w:rsidR="009D74D2">
        <w:rPr>
          <w:rFonts w:ascii="Times New Roman" w:hAnsi="Times New Roman" w:cs="Times New Roman"/>
          <w:sz w:val="24"/>
          <w:szCs w:val="24"/>
        </w:rPr>
        <w:t>7</w:t>
      </w:r>
      <w:r w:rsidRPr="003246FD">
        <w:rPr>
          <w:rFonts w:ascii="Times New Roman" w:hAnsi="Times New Roman" w:cs="Times New Roman"/>
          <w:sz w:val="24"/>
          <w:szCs w:val="24"/>
        </w:rPr>
        <w:t>.000 Ft/óra</w:t>
      </w:r>
    </w:p>
    <w:p w14:paraId="4C93AD3B" w14:textId="68832FB3"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Teljes tandíj: 25</w:t>
      </w:r>
      <w:r w:rsidR="004C0E55">
        <w:rPr>
          <w:rFonts w:ascii="Times New Roman" w:hAnsi="Times New Roman" w:cs="Times New Roman"/>
          <w:sz w:val="24"/>
          <w:szCs w:val="24"/>
        </w:rPr>
        <w:t>5</w:t>
      </w:r>
      <w:r w:rsidRPr="003246FD">
        <w:rPr>
          <w:rFonts w:ascii="Times New Roman" w:hAnsi="Times New Roman" w:cs="Times New Roman"/>
          <w:sz w:val="24"/>
          <w:szCs w:val="24"/>
        </w:rPr>
        <w:t>.000</w:t>
      </w:r>
      <w:r w:rsidR="004C0E55">
        <w:rPr>
          <w:rFonts w:ascii="Times New Roman" w:hAnsi="Times New Roman" w:cs="Times New Roman"/>
          <w:sz w:val="24"/>
          <w:szCs w:val="24"/>
        </w:rPr>
        <w:t xml:space="preserve"> Ft</w:t>
      </w:r>
    </w:p>
    <w:p w14:paraId="6454CC51" w14:textId="0BC9C2CB"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tandíj befizetése történhet egyben, vagy részletekben a képző szerv pénztárában, és az iskolavezetőnél.</w:t>
      </w:r>
    </w:p>
    <w:p w14:paraId="3DFD3678" w14:textId="533F39EA" w:rsidR="003246FD" w:rsidRPr="004C0E55" w:rsidRDefault="003246FD" w:rsidP="003246FD">
      <w:pPr>
        <w:jc w:val="both"/>
        <w:rPr>
          <w:rFonts w:ascii="Times New Roman" w:hAnsi="Times New Roman" w:cs="Times New Roman"/>
          <w:b/>
          <w:bCs/>
          <w:sz w:val="24"/>
          <w:szCs w:val="24"/>
        </w:rPr>
      </w:pPr>
      <w:r w:rsidRPr="004C0E55">
        <w:rPr>
          <w:rFonts w:ascii="Times New Roman" w:hAnsi="Times New Roman" w:cs="Times New Roman"/>
          <w:b/>
          <w:bCs/>
          <w:sz w:val="24"/>
          <w:szCs w:val="24"/>
        </w:rPr>
        <w:t>A tanuló jogai</w:t>
      </w:r>
      <w:r w:rsidR="004C0E55">
        <w:rPr>
          <w:rFonts w:ascii="Times New Roman" w:hAnsi="Times New Roman" w:cs="Times New Roman"/>
          <w:b/>
          <w:bCs/>
          <w:sz w:val="24"/>
          <w:szCs w:val="24"/>
        </w:rPr>
        <w:t>:</w:t>
      </w:r>
    </w:p>
    <w:p w14:paraId="361F7C80" w14:textId="61A338ED"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színvonalas oktatás igénybevétele</w:t>
      </w:r>
    </w:p>
    <w:p w14:paraId="70F80B58" w14:textId="4DCBB543"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panaszának az Iskolavezető felé történő jelzése, annak kivizsgálása</w:t>
      </w:r>
    </w:p>
    <w:p w14:paraId="76D82ECB" w14:textId="1AF5AB07"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más oktatóhoz, ill. képző szervhez történő átjelentkezése</w:t>
      </w:r>
    </w:p>
    <w:p w14:paraId="5E881D73" w14:textId="11327A96" w:rsidR="003246FD" w:rsidRPr="004C0E55" w:rsidRDefault="004C0E55" w:rsidP="004C0E55">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3246FD" w:rsidRPr="004C0E55">
        <w:rPr>
          <w:rFonts w:ascii="Times New Roman" w:hAnsi="Times New Roman" w:cs="Times New Roman"/>
          <w:sz w:val="24"/>
          <w:szCs w:val="24"/>
        </w:rPr>
        <w:t xml:space="preserve"> nem teljesített díjak visszaigénylése a szerződés szerint</w:t>
      </w:r>
    </w:p>
    <w:p w14:paraId="4A96AA19" w14:textId="477874DA" w:rsidR="003246FD" w:rsidRPr="004C0E55" w:rsidRDefault="004C0E55" w:rsidP="003246FD">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3246FD" w:rsidRPr="004C0E55">
        <w:rPr>
          <w:rFonts w:ascii="Times New Roman" w:hAnsi="Times New Roman" w:cs="Times New Roman"/>
          <w:sz w:val="24"/>
          <w:szCs w:val="24"/>
        </w:rPr>
        <w:t xml:space="preserve"> szerződés egy példányának való átvételéhez</w:t>
      </w:r>
    </w:p>
    <w:p w14:paraId="089AA127" w14:textId="51958693" w:rsidR="003246FD" w:rsidRPr="004C0E55" w:rsidRDefault="003246FD" w:rsidP="003246FD">
      <w:pPr>
        <w:jc w:val="both"/>
        <w:rPr>
          <w:rFonts w:ascii="Times New Roman" w:hAnsi="Times New Roman" w:cs="Times New Roman"/>
          <w:b/>
          <w:bCs/>
          <w:sz w:val="24"/>
          <w:szCs w:val="24"/>
        </w:rPr>
      </w:pPr>
      <w:r w:rsidRPr="004C0E55">
        <w:rPr>
          <w:rFonts w:ascii="Times New Roman" w:hAnsi="Times New Roman" w:cs="Times New Roman"/>
          <w:b/>
          <w:bCs/>
          <w:sz w:val="24"/>
          <w:szCs w:val="24"/>
        </w:rPr>
        <w:t>A tanuló kötelezettségei</w:t>
      </w:r>
      <w:r w:rsidR="004C0E55">
        <w:rPr>
          <w:rFonts w:ascii="Times New Roman" w:hAnsi="Times New Roman" w:cs="Times New Roman"/>
          <w:b/>
          <w:bCs/>
          <w:sz w:val="24"/>
          <w:szCs w:val="24"/>
        </w:rPr>
        <w:t>:</w:t>
      </w:r>
    </w:p>
    <w:p w14:paraId="2F24FFF4" w14:textId="4A14E345"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a tanfolyam és vizsgadíjak befizetése</w:t>
      </w:r>
    </w:p>
    <w:p w14:paraId="397C029E" w14:textId="1E5F9F37"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az oktató által a képzés során támasztott követelmények legjobb tudása szerint közreműködni</w:t>
      </w:r>
    </w:p>
    <w:p w14:paraId="657D2C1B" w14:textId="556BCFF4"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szándékos károkozás esetén a kár megtérítése a képző felé</w:t>
      </w:r>
    </w:p>
    <w:p w14:paraId="0E11F74E" w14:textId="2415AEB7" w:rsidR="003246FD" w:rsidRPr="004C0E55" w:rsidRDefault="003246FD" w:rsidP="004C0E55">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foglalkozáson részt venni, A 24/2005 GKM. rendelet szerint a képzési és vizsgáztatási rendeletnek megfelelni, az oktatás rendjéhez alkalmazkodni</w:t>
      </w:r>
    </w:p>
    <w:p w14:paraId="2BCDD09D" w14:textId="5E29487B" w:rsidR="003246FD" w:rsidRPr="00C03F11" w:rsidRDefault="003246FD" w:rsidP="003246FD">
      <w:pPr>
        <w:pStyle w:val="Listaszerbekezds"/>
        <w:numPr>
          <w:ilvl w:val="0"/>
          <w:numId w:val="2"/>
        </w:numPr>
        <w:jc w:val="both"/>
        <w:rPr>
          <w:rFonts w:ascii="Times New Roman" w:hAnsi="Times New Roman" w:cs="Times New Roman"/>
          <w:sz w:val="24"/>
          <w:szCs w:val="24"/>
        </w:rPr>
      </w:pPr>
      <w:r w:rsidRPr="004C0E55">
        <w:rPr>
          <w:rFonts w:ascii="Times New Roman" w:hAnsi="Times New Roman" w:cs="Times New Roman"/>
          <w:sz w:val="24"/>
          <w:szCs w:val="24"/>
        </w:rPr>
        <w:t>a tanuló a rendelkezésére bocsátott tesztkönyvet és tankönyvet épségben visszajuttatni</w:t>
      </w:r>
      <w:r w:rsidR="004C0E55">
        <w:rPr>
          <w:rFonts w:ascii="Times New Roman" w:hAnsi="Times New Roman" w:cs="Times New Roman"/>
          <w:sz w:val="24"/>
          <w:szCs w:val="24"/>
        </w:rPr>
        <w:t xml:space="preserve"> </w:t>
      </w:r>
      <w:r w:rsidRPr="004C0E55">
        <w:rPr>
          <w:rFonts w:ascii="Times New Roman" w:hAnsi="Times New Roman" w:cs="Times New Roman"/>
          <w:sz w:val="24"/>
          <w:szCs w:val="24"/>
        </w:rPr>
        <w:t>vagy teljes áron megvásárolni</w:t>
      </w:r>
    </w:p>
    <w:p w14:paraId="620A72DC" w14:textId="3ACB15D6"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A képző szerv jogai</w:t>
      </w:r>
      <w:r w:rsidR="00C03F11">
        <w:rPr>
          <w:rFonts w:ascii="Times New Roman" w:hAnsi="Times New Roman" w:cs="Times New Roman"/>
          <w:b/>
          <w:bCs/>
          <w:sz w:val="24"/>
          <w:szCs w:val="24"/>
        </w:rPr>
        <w:t>:</w:t>
      </w:r>
    </w:p>
    <w:p w14:paraId="0893DE19" w14:textId="1C117BCD"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Csak a befizetett elméleti és gyakorlati órák teljesítése. Kellő indok esetén az írásos szerződés felbontása. A tanfolyam díjának megváltoztatása. Elméleti tandíjnál nem történhet változás, gyakorlati óráknál a már folyamatban lévő oktatásnál, a még levezetendő órák arányában is történhet. Mindenkori képzési rendeletnek érvényesítése.</w:t>
      </w:r>
    </w:p>
    <w:p w14:paraId="6B432965" w14:textId="22F4475B"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A képző szerv kötelezettségei</w:t>
      </w:r>
      <w:r w:rsidR="00C03F11">
        <w:rPr>
          <w:rFonts w:ascii="Times New Roman" w:hAnsi="Times New Roman" w:cs="Times New Roman"/>
          <w:b/>
          <w:bCs/>
          <w:sz w:val="24"/>
          <w:szCs w:val="24"/>
        </w:rPr>
        <w:t>:</w:t>
      </w:r>
    </w:p>
    <w:p w14:paraId="0A97E821" w14:textId="54BBF088"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az írásos tájékoztatóban szereplő és szerződés alapján végezni a képzést</w:t>
      </w:r>
    </w:p>
    <w:p w14:paraId="00B0E4C7" w14:textId="49076F71"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színvonalas oktatást biztosítani</w:t>
      </w:r>
    </w:p>
    <w:p w14:paraId="1D454EE8" w14:textId="053D6E38"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a tanuló kérésére gyakorlati oktatót változtatni</w:t>
      </w:r>
    </w:p>
    <w:p w14:paraId="06F0DEFF" w14:textId="3D4B1A51"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képzési igazolást kiadni</w:t>
      </w:r>
    </w:p>
    <w:p w14:paraId="61A78AE7" w14:textId="20BA1730"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képzést ellenőrizni</w:t>
      </w:r>
    </w:p>
    <w:p w14:paraId="7388B331" w14:textId="1E1852CC"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tesztkönyv, tankönyv formájában tansegédletet biztosítani</w:t>
      </w:r>
    </w:p>
    <w:p w14:paraId="5E4F5D47" w14:textId="43923E45" w:rsidR="003246FD" w:rsidRPr="00C03F11" w:rsidRDefault="003246FD" w:rsidP="00C03F11">
      <w:pPr>
        <w:pStyle w:val="Listaszerbekezds"/>
        <w:numPr>
          <w:ilvl w:val="0"/>
          <w:numId w:val="2"/>
        </w:numPr>
        <w:jc w:val="both"/>
        <w:rPr>
          <w:rFonts w:ascii="Times New Roman" w:hAnsi="Times New Roman" w:cs="Times New Roman"/>
          <w:sz w:val="24"/>
          <w:szCs w:val="24"/>
        </w:rPr>
      </w:pPr>
      <w:r w:rsidRPr="00C03F11">
        <w:rPr>
          <w:rFonts w:ascii="Times New Roman" w:hAnsi="Times New Roman" w:cs="Times New Roman"/>
          <w:sz w:val="24"/>
          <w:szCs w:val="24"/>
        </w:rPr>
        <w:t>a vizsgák helyéről és időpontjáról a vizsgázót értesíteni (érvényes személyi igazolvány</w:t>
      </w:r>
      <w:r w:rsidR="00C03F11">
        <w:rPr>
          <w:rFonts w:ascii="Times New Roman" w:hAnsi="Times New Roman" w:cs="Times New Roman"/>
          <w:sz w:val="24"/>
          <w:szCs w:val="24"/>
        </w:rPr>
        <w:t xml:space="preserve"> </w:t>
      </w:r>
      <w:r w:rsidRPr="00C03F11">
        <w:rPr>
          <w:rFonts w:ascii="Times New Roman" w:hAnsi="Times New Roman" w:cs="Times New Roman"/>
          <w:sz w:val="24"/>
          <w:szCs w:val="24"/>
        </w:rPr>
        <w:t>érvényes vezetői engedély, eredeti alapfokú végzettséget igazoló bizonyítvány)</w:t>
      </w:r>
    </w:p>
    <w:p w14:paraId="25BA5E03" w14:textId="77777777" w:rsidR="003246FD" w:rsidRPr="003246FD" w:rsidRDefault="003246FD" w:rsidP="003246FD">
      <w:pPr>
        <w:jc w:val="both"/>
        <w:rPr>
          <w:rFonts w:ascii="Times New Roman" w:hAnsi="Times New Roman" w:cs="Times New Roman"/>
          <w:sz w:val="24"/>
          <w:szCs w:val="24"/>
        </w:rPr>
      </w:pPr>
    </w:p>
    <w:p w14:paraId="3DEAA9F5" w14:textId="5C6BA3B9"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Tanuló áthelyezés: és az oktatásról szóló képzési igazolás kiadásának módja</w:t>
      </w:r>
    </w:p>
    <w:p w14:paraId="491C81F4" w14:textId="2223B7FC"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tanuló kérésére a rendszeresített nyomtatvány kitöltése után, melyen a képzőszerv hivatalosan igazolja, a tanuló által teljesített óraszámokat és menettávolságokat. A kérelmezőnek 2 példányt átadunk, vagy új képzőszervhez továbbítjuk. Az iskolavezető ezen igazolást 3 munkanapon belül a rendelkezésére bocsátja. A tanuló az addig igénybe vett szolgáltatási díjat</w:t>
      </w:r>
      <w:r w:rsidR="00C03F11">
        <w:rPr>
          <w:rFonts w:ascii="Times New Roman" w:hAnsi="Times New Roman" w:cs="Times New Roman"/>
          <w:sz w:val="24"/>
          <w:szCs w:val="24"/>
        </w:rPr>
        <w:t xml:space="preserve"> </w:t>
      </w:r>
      <w:r w:rsidRPr="003246FD">
        <w:rPr>
          <w:rFonts w:ascii="Times New Roman" w:hAnsi="Times New Roman" w:cs="Times New Roman"/>
          <w:sz w:val="24"/>
          <w:szCs w:val="24"/>
        </w:rPr>
        <w:t>köteles megfizetni.</w:t>
      </w:r>
    </w:p>
    <w:p w14:paraId="03280E77" w14:textId="339F2EE6"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Vezetői engedély kiadása</w:t>
      </w:r>
      <w:r w:rsidR="00C03F11">
        <w:rPr>
          <w:rFonts w:ascii="Times New Roman" w:hAnsi="Times New Roman" w:cs="Times New Roman"/>
          <w:b/>
          <w:bCs/>
          <w:sz w:val="24"/>
          <w:szCs w:val="24"/>
        </w:rPr>
        <w:t>:</w:t>
      </w:r>
    </w:p>
    <w:p w14:paraId="79BA3423" w14:textId="7CD6FA81"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vizsgáztatási előírások teljesítését az Innovációs és Technológiai Minisztérium vizsgaigazolás kiállításával igazolja. A közlekedési hatóság a sikeres vizsgáról kiállított visszaigazolást, az illetékes közlekedési igazgatási hatóság részére elektronikus úton megküldi. A tanuló a megszerezni kívánt képesítéshez szükséges igazolások (eredeti alapfokú iskolai végzettséget igazoló bizonyítvány, (legalább 8 osztály), külföldi állampolgár esetében: a 24/2005.(IV.21) GKM rendelet 10§ (4) b és c) pontjai szerinti igazolása, orvosi alkalmassági, elsősegélynyújtási ismeretek megszerzésének igazolása) birtokában kezdeményezheti az illetékes közlekedési igazgatási hatóságnál a vezetői engedély kiállítását. A tanuló kérésére a vizsgacentrumban (Nyíregyháza, Törzs u. 108.) kinyomtatásra kerül a vizsgaigazolás.</w:t>
      </w:r>
    </w:p>
    <w:p w14:paraId="7A5CA891" w14:textId="5E55159B"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326/2011. (XII.28.) Korm. rendelet 7. melléklet 1. életkori feltételek pont 10. alpontja szerint a C, CE kategóriában tartozó gépjármű vezetésére jogosító engedély a 18. életév betöltésétől is kiadható, azonban ezen gépjármű vezetésére jogosító engedélyek 21. életév betöltéséig kizárólag Magyarország területén jogosítanak vezetésre.</w:t>
      </w:r>
    </w:p>
    <w:p w14:paraId="6DBAAB51" w14:textId="012AC722"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Nem magyar állampolgár esetén 6 hónap tartózkodási engedély szükséges.</w:t>
      </w:r>
    </w:p>
    <w:p w14:paraId="2D4B2615" w14:textId="61262570"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Oktatási helyszínek</w:t>
      </w:r>
      <w:r w:rsidR="00C03F11">
        <w:rPr>
          <w:rFonts w:ascii="Times New Roman" w:hAnsi="Times New Roman" w:cs="Times New Roman"/>
          <w:b/>
          <w:bCs/>
          <w:sz w:val="24"/>
          <w:szCs w:val="24"/>
        </w:rPr>
        <w:t>:</w:t>
      </w:r>
    </w:p>
    <w:p w14:paraId="3700BD96" w14:textId="77777777" w:rsidR="003246FD" w:rsidRPr="003246FD" w:rsidRDefault="003246FD" w:rsidP="003246FD">
      <w:pPr>
        <w:jc w:val="both"/>
        <w:rPr>
          <w:rFonts w:ascii="Times New Roman" w:hAnsi="Times New Roman" w:cs="Times New Roman"/>
          <w:sz w:val="24"/>
          <w:szCs w:val="24"/>
        </w:rPr>
      </w:pPr>
    </w:p>
    <w:p w14:paraId="3275E1AF" w14:textId="4E0D2320"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xml:space="preserve">- Elméleti oktatás: 4400 Nyíregyháza, </w:t>
      </w:r>
      <w:r w:rsidR="00C03F11">
        <w:rPr>
          <w:rFonts w:ascii="Times New Roman" w:hAnsi="Times New Roman" w:cs="Times New Roman"/>
          <w:sz w:val="24"/>
          <w:szCs w:val="24"/>
        </w:rPr>
        <w:t>Hunyadi utca 2.</w:t>
      </w:r>
    </w:p>
    <w:p w14:paraId="6F5FC745"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Gyakorlati oktatás, járműkezelés: 4400 Nyíregyháza, Törzs u. 108. tanpálya</w:t>
      </w:r>
    </w:p>
    <w:p w14:paraId="486C93F5"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Forgalmi oktatás: Nyíregyháza</w:t>
      </w:r>
    </w:p>
    <w:p w14:paraId="0ADEE4F0" w14:textId="690959D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Az elméleti és gyakorlati vizsgákat a KAV (Közlekedési Alkalmassági és Vizsgaközpont Nonprofit Kft.) szervezi és bonyolítja le.</w:t>
      </w:r>
    </w:p>
    <w:p w14:paraId="676DDC8D" w14:textId="739A8722"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Vizsgadíjak</w:t>
      </w:r>
      <w:r w:rsidR="00C03F11">
        <w:rPr>
          <w:rFonts w:ascii="Times New Roman" w:hAnsi="Times New Roman" w:cs="Times New Roman"/>
          <w:b/>
          <w:bCs/>
          <w:sz w:val="24"/>
          <w:szCs w:val="24"/>
        </w:rPr>
        <w:t>:</w:t>
      </w:r>
    </w:p>
    <w:p w14:paraId="7CB2EFC0" w14:textId="6CAE8DCC"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Közlekedési ismeretek: 4.600</w:t>
      </w:r>
      <w:r w:rsidR="00C03F11">
        <w:rPr>
          <w:rFonts w:ascii="Times New Roman" w:hAnsi="Times New Roman" w:cs="Times New Roman"/>
          <w:sz w:val="24"/>
          <w:szCs w:val="24"/>
        </w:rPr>
        <w:t xml:space="preserve"> Ft</w:t>
      </w:r>
    </w:p>
    <w:p w14:paraId="77A4937B" w14:textId="4BA4107B"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Szerkezeti ismeretek: 4.600</w:t>
      </w:r>
      <w:r w:rsidR="00C03F11">
        <w:rPr>
          <w:rFonts w:ascii="Times New Roman" w:hAnsi="Times New Roman" w:cs="Times New Roman"/>
          <w:sz w:val="24"/>
          <w:szCs w:val="24"/>
        </w:rPr>
        <w:t xml:space="preserve"> Ft</w:t>
      </w:r>
    </w:p>
    <w:p w14:paraId="7FBAC3E6" w14:textId="148C10B9"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Munkavédelem: 4.600</w:t>
      </w:r>
      <w:r w:rsidR="00C03F11">
        <w:rPr>
          <w:rFonts w:ascii="Times New Roman" w:hAnsi="Times New Roman" w:cs="Times New Roman"/>
          <w:sz w:val="24"/>
          <w:szCs w:val="24"/>
        </w:rPr>
        <w:t xml:space="preserve"> Ft</w:t>
      </w:r>
    </w:p>
    <w:p w14:paraId="3AFA5640" w14:textId="70BD8E08"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Biztonsági ell. És üzemeltetés: 4.400</w:t>
      </w:r>
      <w:r w:rsidR="00C03F11">
        <w:rPr>
          <w:rFonts w:ascii="Times New Roman" w:hAnsi="Times New Roman" w:cs="Times New Roman"/>
          <w:sz w:val="24"/>
          <w:szCs w:val="24"/>
        </w:rPr>
        <w:t xml:space="preserve"> Ft</w:t>
      </w:r>
    </w:p>
    <w:p w14:paraId="30CBAD4B" w14:textId="505AB9CD"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Rutin: 3500</w:t>
      </w:r>
      <w:r w:rsidR="00C03F11">
        <w:rPr>
          <w:rFonts w:ascii="Times New Roman" w:hAnsi="Times New Roman" w:cs="Times New Roman"/>
          <w:sz w:val="24"/>
          <w:szCs w:val="24"/>
        </w:rPr>
        <w:t xml:space="preserve"> Ft</w:t>
      </w:r>
    </w:p>
    <w:p w14:paraId="10C3DA22" w14:textId="2BC13AAC"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Forgalmi: 11.000</w:t>
      </w:r>
      <w:r w:rsidR="00C03F11">
        <w:rPr>
          <w:rFonts w:ascii="Times New Roman" w:hAnsi="Times New Roman" w:cs="Times New Roman"/>
          <w:sz w:val="24"/>
          <w:szCs w:val="24"/>
        </w:rPr>
        <w:t xml:space="preserve"> Ft</w:t>
      </w:r>
    </w:p>
    <w:p w14:paraId="7FBF1A2E" w14:textId="36BC5E61"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lastRenderedPageBreak/>
        <w:t>Összesen: 32.700</w:t>
      </w:r>
      <w:r w:rsidR="00C03F11">
        <w:rPr>
          <w:rFonts w:ascii="Times New Roman" w:hAnsi="Times New Roman" w:cs="Times New Roman"/>
          <w:sz w:val="24"/>
          <w:szCs w:val="24"/>
        </w:rPr>
        <w:t xml:space="preserve"> Ft</w:t>
      </w:r>
    </w:p>
    <w:p w14:paraId="2D8DAB9F" w14:textId="2E90FD83"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 xml:space="preserve">Biztonsági ell. és üzemeltetés oktatás díja: </w:t>
      </w:r>
      <w:r w:rsidR="00721D5A">
        <w:rPr>
          <w:rFonts w:ascii="Times New Roman" w:hAnsi="Times New Roman" w:cs="Times New Roman"/>
          <w:sz w:val="24"/>
          <w:szCs w:val="24"/>
        </w:rPr>
        <w:t>1</w:t>
      </w:r>
      <w:r w:rsidR="00C03F11">
        <w:rPr>
          <w:rFonts w:ascii="Times New Roman" w:hAnsi="Times New Roman" w:cs="Times New Roman"/>
          <w:sz w:val="24"/>
          <w:szCs w:val="24"/>
        </w:rPr>
        <w:t>0</w:t>
      </w:r>
      <w:r w:rsidRPr="003246FD">
        <w:rPr>
          <w:rFonts w:ascii="Times New Roman" w:hAnsi="Times New Roman" w:cs="Times New Roman"/>
          <w:sz w:val="24"/>
          <w:szCs w:val="24"/>
        </w:rPr>
        <w:t>.000 Ft</w:t>
      </w:r>
    </w:p>
    <w:p w14:paraId="54FBD707" w14:textId="4E46942D"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A vizsgadíjat az esedékes vizsgák előtt be kell fizetni, melyet a képző szerv felé vagy a vizsgabizottság felé a hallgatónak el kell juttatni.</w:t>
      </w:r>
    </w:p>
    <w:p w14:paraId="11CB26DE" w14:textId="56B28C22"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Felügyeleti szerveink</w:t>
      </w:r>
      <w:r w:rsidR="00C03F11">
        <w:rPr>
          <w:rFonts w:ascii="Times New Roman" w:hAnsi="Times New Roman" w:cs="Times New Roman"/>
          <w:b/>
          <w:bCs/>
          <w:sz w:val="24"/>
          <w:szCs w:val="24"/>
        </w:rPr>
        <w:t>:</w:t>
      </w:r>
    </w:p>
    <w:p w14:paraId="399EDB08" w14:textId="77777777"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Innovációs és Technológiai Minisztérium, Közúti Gépjármű-közlekedési Hatósági Főosztály elérhetőségei:</w:t>
      </w:r>
    </w:p>
    <w:p w14:paraId="1E458738"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1138 Budapest, Váci út 188.</w:t>
      </w:r>
    </w:p>
    <w:p w14:paraId="6C61237E"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Postacím: 1440 Budapest, Pf.: 1.</w:t>
      </w:r>
    </w:p>
    <w:p w14:paraId="659B82CC"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Tel.: +36/1/815-9691</w:t>
      </w:r>
    </w:p>
    <w:p w14:paraId="19F5A6DA"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email: kghf@itm.gov.hu</w:t>
      </w:r>
    </w:p>
    <w:p w14:paraId="000EAB67"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web: www.kormany.hu</w:t>
      </w:r>
    </w:p>
    <w:p w14:paraId="4DD2365B" w14:textId="77777777" w:rsidR="003246FD" w:rsidRPr="003246FD" w:rsidRDefault="003246FD" w:rsidP="003246FD">
      <w:pPr>
        <w:jc w:val="both"/>
        <w:rPr>
          <w:rFonts w:ascii="Times New Roman" w:hAnsi="Times New Roman" w:cs="Times New Roman"/>
          <w:sz w:val="24"/>
          <w:szCs w:val="24"/>
        </w:rPr>
      </w:pPr>
    </w:p>
    <w:p w14:paraId="147C13C9" w14:textId="77777777"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KAV Közlekedési Alkalmassági és Vizsgaközpont Nonprofit Kft</w:t>
      </w:r>
    </w:p>
    <w:p w14:paraId="770FB525"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Székhely: 1119 Budapest, Than Károly u. 3-5.</w:t>
      </w:r>
    </w:p>
    <w:p w14:paraId="30A55650"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Postacím: 1439 Budapest, Pf.: 477.</w:t>
      </w:r>
    </w:p>
    <w:p w14:paraId="51ECF6EE"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Ügyfélszolgálat: 1082 Budapest, Vajdahunyad u. 45.</w:t>
      </w:r>
    </w:p>
    <w:p w14:paraId="0AC9E753"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Tel: +36/1/814-0800,</w:t>
      </w:r>
    </w:p>
    <w:p w14:paraId="7EBC0CFA"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email: info@kavk.hu,</w:t>
      </w:r>
    </w:p>
    <w:p w14:paraId="0F4ACB02"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web: www.kavk.hu</w:t>
      </w:r>
    </w:p>
    <w:p w14:paraId="435ACCB1" w14:textId="77777777" w:rsidR="003246FD" w:rsidRPr="003246FD" w:rsidRDefault="003246FD" w:rsidP="003246FD">
      <w:pPr>
        <w:jc w:val="both"/>
        <w:rPr>
          <w:rFonts w:ascii="Times New Roman" w:hAnsi="Times New Roman" w:cs="Times New Roman"/>
          <w:sz w:val="24"/>
          <w:szCs w:val="24"/>
        </w:rPr>
      </w:pPr>
    </w:p>
    <w:p w14:paraId="6C8C8505" w14:textId="1AB6E20D"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Kelet-Magyarországi Járművezető Vizsgáztatási és Utánképzési Főosztály</w:t>
      </w:r>
    </w:p>
    <w:p w14:paraId="65D7FC1D" w14:textId="77777777" w:rsidR="003246FD" w:rsidRPr="00C03F11" w:rsidRDefault="003246FD" w:rsidP="003246FD">
      <w:pPr>
        <w:jc w:val="both"/>
        <w:rPr>
          <w:rFonts w:ascii="Times New Roman" w:hAnsi="Times New Roman" w:cs="Times New Roman"/>
          <w:b/>
          <w:bCs/>
          <w:sz w:val="24"/>
          <w:szCs w:val="24"/>
        </w:rPr>
      </w:pPr>
      <w:r w:rsidRPr="00C03F11">
        <w:rPr>
          <w:rFonts w:ascii="Times New Roman" w:hAnsi="Times New Roman" w:cs="Times New Roman"/>
          <w:b/>
          <w:bCs/>
          <w:sz w:val="24"/>
          <w:szCs w:val="24"/>
        </w:rPr>
        <w:t>Szabolcs-Szatmár-Bereg megyei Vizsgaszervezési és Utánképzési Osztály</w:t>
      </w:r>
    </w:p>
    <w:p w14:paraId="29EFC292" w14:textId="77777777" w:rsidR="003246FD" w:rsidRPr="003246FD" w:rsidRDefault="003246FD" w:rsidP="003246FD">
      <w:pPr>
        <w:jc w:val="both"/>
        <w:rPr>
          <w:rFonts w:ascii="Times New Roman" w:hAnsi="Times New Roman" w:cs="Times New Roman"/>
          <w:sz w:val="24"/>
          <w:szCs w:val="24"/>
        </w:rPr>
      </w:pPr>
    </w:p>
    <w:p w14:paraId="6E08334D"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Főosztályvezető: Kuncsik László</w:t>
      </w:r>
    </w:p>
    <w:p w14:paraId="4BA51020"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Cím: 4400 Nyíregyháza, Törzs utca 108.</w:t>
      </w:r>
    </w:p>
    <w:p w14:paraId="16687EE8"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E-mail: szabolcs@kavk.hu</w:t>
      </w:r>
    </w:p>
    <w:p w14:paraId="41D9579C" w14:textId="77777777" w:rsidR="003246FD" w:rsidRPr="003246FD" w:rsidRDefault="003246FD" w:rsidP="003246FD">
      <w:pPr>
        <w:jc w:val="both"/>
        <w:rPr>
          <w:rFonts w:ascii="Times New Roman" w:hAnsi="Times New Roman" w:cs="Times New Roman"/>
          <w:sz w:val="24"/>
          <w:szCs w:val="24"/>
        </w:rPr>
      </w:pPr>
      <w:r w:rsidRPr="003246FD">
        <w:rPr>
          <w:rFonts w:ascii="Times New Roman" w:hAnsi="Times New Roman" w:cs="Times New Roman"/>
          <w:sz w:val="24"/>
          <w:szCs w:val="24"/>
        </w:rPr>
        <w:t>telefon: +36/42/596-166</w:t>
      </w:r>
    </w:p>
    <w:p w14:paraId="4A02C088" w14:textId="77777777" w:rsidR="003246FD" w:rsidRPr="003246FD" w:rsidRDefault="003246FD" w:rsidP="003246FD">
      <w:pPr>
        <w:jc w:val="both"/>
        <w:rPr>
          <w:rFonts w:ascii="Times New Roman" w:hAnsi="Times New Roman" w:cs="Times New Roman"/>
          <w:sz w:val="24"/>
          <w:szCs w:val="24"/>
        </w:rPr>
      </w:pPr>
    </w:p>
    <w:p w14:paraId="66A0F879" w14:textId="77777777" w:rsidR="003246FD" w:rsidRPr="003246FD" w:rsidRDefault="003246FD" w:rsidP="003246FD">
      <w:pPr>
        <w:rPr>
          <w:rFonts w:ascii="Times New Roman" w:hAnsi="Times New Roman" w:cs="Times New Roman"/>
          <w:sz w:val="24"/>
          <w:szCs w:val="24"/>
        </w:rPr>
      </w:pPr>
    </w:p>
    <w:sectPr w:rsidR="003246FD" w:rsidRPr="00324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B5A"/>
    <w:multiLevelType w:val="hybridMultilevel"/>
    <w:tmpl w:val="3912B66C"/>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9789F"/>
    <w:multiLevelType w:val="hybridMultilevel"/>
    <w:tmpl w:val="8D5EB964"/>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62229B"/>
    <w:multiLevelType w:val="hybridMultilevel"/>
    <w:tmpl w:val="8B467E06"/>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757AC8"/>
    <w:multiLevelType w:val="hybridMultilevel"/>
    <w:tmpl w:val="574A18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63201A"/>
    <w:multiLevelType w:val="hybridMultilevel"/>
    <w:tmpl w:val="468244AA"/>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B9D297C"/>
    <w:multiLevelType w:val="hybridMultilevel"/>
    <w:tmpl w:val="7D0229D4"/>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75057F"/>
    <w:multiLevelType w:val="hybridMultilevel"/>
    <w:tmpl w:val="166C6FB6"/>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0570F45"/>
    <w:multiLevelType w:val="hybridMultilevel"/>
    <w:tmpl w:val="F954977A"/>
    <w:lvl w:ilvl="0" w:tplc="268A024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FD"/>
    <w:rsid w:val="003246FD"/>
    <w:rsid w:val="004C0E55"/>
    <w:rsid w:val="00721D5A"/>
    <w:rsid w:val="009D74D2"/>
    <w:rsid w:val="00C03F11"/>
    <w:rsid w:val="00E26D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DF73"/>
  <w15:chartTrackingRefBased/>
  <w15:docId w15:val="{56DE67CF-4761-4D79-84C9-B6F40E4F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1210</Words>
  <Characters>8352</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Autósiskola</dc:creator>
  <cp:keywords/>
  <dc:description/>
  <cp:lastModifiedBy>Autósiskola</cp:lastModifiedBy>
  <cp:revision>3</cp:revision>
  <dcterms:created xsi:type="dcterms:W3CDTF">2020-10-26T10:13:00Z</dcterms:created>
  <dcterms:modified xsi:type="dcterms:W3CDTF">2021-02-04T18:26:00Z</dcterms:modified>
</cp:coreProperties>
</file>